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A6" w:rsidRDefault="004712A6"/>
    <w:p w:rsidR="003C171F" w:rsidRDefault="003C171F" w:rsidP="003C171F">
      <w:r w:rsidRPr="00A86FE8">
        <w:rPr>
          <w:b/>
        </w:rPr>
        <w:t xml:space="preserve">Table </w:t>
      </w:r>
      <w:r w:rsidR="009A2E77">
        <w:rPr>
          <w:b/>
        </w:rPr>
        <w:t>I</w:t>
      </w:r>
      <w:bookmarkStart w:id="0" w:name="_GoBack"/>
      <w:bookmarkEnd w:id="0"/>
      <w:r>
        <w:t xml:space="preserve">. Distribution of lymphocyte subsets in different forms of SCID and their inheritance.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240"/>
        <w:gridCol w:w="2160"/>
      </w:tblGrid>
      <w:tr w:rsidR="003C171F" w:rsidTr="001944D4">
        <w:tc>
          <w:tcPr>
            <w:tcW w:w="2178" w:type="dxa"/>
          </w:tcPr>
          <w:p w:rsidR="003C171F" w:rsidRPr="006F6D86" w:rsidRDefault="003C171F" w:rsidP="001944D4">
            <w:pPr>
              <w:rPr>
                <w:b/>
              </w:rPr>
            </w:pPr>
            <w:r w:rsidRPr="006F6D86">
              <w:rPr>
                <w:b/>
              </w:rPr>
              <w:t>Lymphocyte Subsets</w:t>
            </w:r>
          </w:p>
        </w:tc>
        <w:tc>
          <w:tcPr>
            <w:tcW w:w="3240" w:type="dxa"/>
          </w:tcPr>
          <w:p w:rsidR="003C171F" w:rsidRPr="006F6D86" w:rsidRDefault="003C171F" w:rsidP="001944D4">
            <w:pPr>
              <w:rPr>
                <w:b/>
              </w:rPr>
            </w:pPr>
            <w:r w:rsidRPr="006F6D86">
              <w:rPr>
                <w:b/>
              </w:rPr>
              <w:t>Defect</w:t>
            </w:r>
          </w:p>
        </w:tc>
        <w:tc>
          <w:tcPr>
            <w:tcW w:w="2160" w:type="dxa"/>
          </w:tcPr>
          <w:p w:rsidR="003C171F" w:rsidRPr="006F6D86" w:rsidRDefault="003C171F" w:rsidP="001944D4">
            <w:pPr>
              <w:rPr>
                <w:b/>
              </w:rPr>
            </w:pPr>
            <w:r w:rsidRPr="006F6D86">
              <w:rPr>
                <w:b/>
              </w:rPr>
              <w:t>Inheritance</w:t>
            </w:r>
          </w:p>
        </w:tc>
      </w:tr>
      <w:tr w:rsidR="003C171F" w:rsidTr="001944D4">
        <w:tc>
          <w:tcPr>
            <w:tcW w:w="2178" w:type="dxa"/>
          </w:tcPr>
          <w:p w:rsidR="003C171F" w:rsidRPr="006F6D86" w:rsidRDefault="003C171F" w:rsidP="001944D4">
            <w:r w:rsidRPr="006F6D86">
              <w:rPr>
                <w:bCs/>
              </w:rPr>
              <w:t>T</w:t>
            </w:r>
            <w:r w:rsidRPr="006F6D86">
              <w:rPr>
                <w:bCs/>
                <w:vertAlign w:val="superscript"/>
              </w:rPr>
              <w:t>-</w:t>
            </w:r>
            <w:r w:rsidRPr="006F6D86">
              <w:rPr>
                <w:bCs/>
              </w:rPr>
              <w:t>/ B</w:t>
            </w:r>
            <w:r w:rsidRPr="006F6D86">
              <w:rPr>
                <w:bCs/>
                <w:vertAlign w:val="superscript"/>
              </w:rPr>
              <w:t>-</w:t>
            </w:r>
            <w:r w:rsidRPr="006F6D86">
              <w:rPr>
                <w:bCs/>
              </w:rPr>
              <w:t>/</w:t>
            </w:r>
            <w:r w:rsidRPr="006F6D86">
              <w:rPr>
                <w:bCs/>
                <w:vertAlign w:val="superscript"/>
              </w:rPr>
              <w:t xml:space="preserve"> </w:t>
            </w:r>
            <w:r w:rsidRPr="006F6D86">
              <w:rPr>
                <w:bCs/>
              </w:rPr>
              <w:t>NK</w:t>
            </w:r>
            <w:r w:rsidRPr="006F6D86">
              <w:rPr>
                <w:bCs/>
                <w:vertAlign w:val="superscript"/>
              </w:rPr>
              <w:t>-</w:t>
            </w:r>
            <w:r w:rsidRPr="006F6D86">
              <w:rPr>
                <w:bCs/>
              </w:rPr>
              <w:t xml:space="preserve"> </w:t>
            </w:r>
          </w:p>
        </w:tc>
        <w:tc>
          <w:tcPr>
            <w:tcW w:w="3240" w:type="dxa"/>
          </w:tcPr>
          <w:p w:rsidR="003C171F" w:rsidRPr="006F6D86" w:rsidRDefault="003C171F" w:rsidP="001944D4">
            <w:r w:rsidRPr="006F6D86">
              <w:t>ADA Deficiency</w:t>
            </w:r>
          </w:p>
        </w:tc>
        <w:tc>
          <w:tcPr>
            <w:tcW w:w="2160" w:type="dxa"/>
          </w:tcPr>
          <w:p w:rsidR="003C171F" w:rsidRPr="006F6D86" w:rsidRDefault="003C171F" w:rsidP="001944D4">
            <w:r w:rsidRPr="006F6D86">
              <w:t>Autosomal Recessive</w:t>
            </w:r>
          </w:p>
        </w:tc>
      </w:tr>
      <w:tr w:rsidR="003C171F" w:rsidTr="001944D4">
        <w:tc>
          <w:tcPr>
            <w:tcW w:w="2178" w:type="dxa"/>
          </w:tcPr>
          <w:p w:rsidR="003C171F" w:rsidRPr="006F6D86" w:rsidRDefault="003C171F" w:rsidP="001944D4">
            <w:r w:rsidRPr="006F6D86">
              <w:rPr>
                <w:bCs/>
              </w:rPr>
              <w:t>T</w:t>
            </w:r>
            <w:r w:rsidRPr="006F6D86">
              <w:rPr>
                <w:bCs/>
                <w:vertAlign w:val="superscript"/>
              </w:rPr>
              <w:t>-</w:t>
            </w:r>
            <w:r w:rsidRPr="006F6D86">
              <w:rPr>
                <w:bCs/>
              </w:rPr>
              <w:t>/ B</w:t>
            </w:r>
            <w:r w:rsidRPr="006F6D86">
              <w:rPr>
                <w:bCs/>
                <w:vertAlign w:val="superscript"/>
              </w:rPr>
              <w:t>-</w:t>
            </w:r>
            <w:r w:rsidRPr="006F6D86">
              <w:rPr>
                <w:bCs/>
              </w:rPr>
              <w:t>/</w:t>
            </w:r>
            <w:r w:rsidRPr="006F6D86">
              <w:rPr>
                <w:bCs/>
                <w:vertAlign w:val="superscript"/>
              </w:rPr>
              <w:t xml:space="preserve"> </w:t>
            </w:r>
            <w:r w:rsidRPr="006F6D86">
              <w:rPr>
                <w:bCs/>
              </w:rPr>
              <w:t>NK</w:t>
            </w:r>
            <w:r w:rsidRPr="006F6D86">
              <w:rPr>
                <w:bCs/>
                <w:vertAlign w:val="superscript"/>
              </w:rPr>
              <w:t>+</w:t>
            </w:r>
          </w:p>
        </w:tc>
        <w:tc>
          <w:tcPr>
            <w:tcW w:w="3240" w:type="dxa"/>
          </w:tcPr>
          <w:p w:rsidR="003C171F" w:rsidRPr="006F6D86" w:rsidRDefault="003C171F" w:rsidP="001944D4">
            <w:r w:rsidRPr="006F6D86">
              <w:t>RAG Deficiency</w:t>
            </w:r>
          </w:p>
        </w:tc>
        <w:tc>
          <w:tcPr>
            <w:tcW w:w="2160" w:type="dxa"/>
          </w:tcPr>
          <w:p w:rsidR="003C171F" w:rsidRPr="006F6D86" w:rsidRDefault="003C171F" w:rsidP="001944D4">
            <w:r w:rsidRPr="006F6D86">
              <w:t>Autosomal Recessive</w:t>
            </w:r>
          </w:p>
        </w:tc>
      </w:tr>
      <w:tr w:rsidR="003C171F" w:rsidTr="001944D4">
        <w:tc>
          <w:tcPr>
            <w:tcW w:w="2178" w:type="dxa"/>
          </w:tcPr>
          <w:p w:rsidR="003C171F" w:rsidRPr="006F6D86" w:rsidRDefault="003C171F" w:rsidP="001944D4"/>
        </w:tc>
        <w:tc>
          <w:tcPr>
            <w:tcW w:w="3240" w:type="dxa"/>
          </w:tcPr>
          <w:p w:rsidR="003C171F" w:rsidRPr="006F6D86" w:rsidRDefault="003C171F" w:rsidP="001944D4">
            <w:r w:rsidRPr="006F6D86">
              <w:t>Artemis</w:t>
            </w:r>
          </w:p>
        </w:tc>
        <w:tc>
          <w:tcPr>
            <w:tcW w:w="2160" w:type="dxa"/>
          </w:tcPr>
          <w:p w:rsidR="003C171F" w:rsidRPr="006F6D86" w:rsidRDefault="003C171F" w:rsidP="001944D4">
            <w:r w:rsidRPr="006F6D86">
              <w:t>Autosomal Recessive</w:t>
            </w:r>
          </w:p>
        </w:tc>
      </w:tr>
      <w:tr w:rsidR="003C171F" w:rsidTr="001944D4">
        <w:tc>
          <w:tcPr>
            <w:tcW w:w="2178" w:type="dxa"/>
          </w:tcPr>
          <w:p w:rsidR="003C171F" w:rsidRPr="006F6D86" w:rsidRDefault="003C171F" w:rsidP="001944D4">
            <w:r w:rsidRPr="006F6D86">
              <w:rPr>
                <w:bCs/>
              </w:rPr>
              <w:t>T</w:t>
            </w:r>
            <w:r w:rsidRPr="006F6D86">
              <w:rPr>
                <w:bCs/>
                <w:vertAlign w:val="superscript"/>
              </w:rPr>
              <w:t>-</w:t>
            </w:r>
            <w:r w:rsidRPr="006F6D86">
              <w:rPr>
                <w:bCs/>
              </w:rPr>
              <w:t xml:space="preserve">/ B </w:t>
            </w:r>
            <w:r w:rsidRPr="006F6D86">
              <w:rPr>
                <w:bCs/>
                <w:vertAlign w:val="superscript"/>
              </w:rPr>
              <w:t>+</w:t>
            </w:r>
            <w:r w:rsidRPr="006F6D86">
              <w:rPr>
                <w:bCs/>
              </w:rPr>
              <w:t>/</w:t>
            </w:r>
            <w:r w:rsidRPr="006F6D86">
              <w:rPr>
                <w:bCs/>
                <w:vertAlign w:val="superscript"/>
              </w:rPr>
              <w:t xml:space="preserve"> </w:t>
            </w:r>
            <w:r w:rsidRPr="006F6D86">
              <w:rPr>
                <w:bCs/>
              </w:rPr>
              <w:t>NK</w:t>
            </w:r>
            <w:r w:rsidRPr="006F6D86">
              <w:rPr>
                <w:bCs/>
                <w:vertAlign w:val="superscript"/>
              </w:rPr>
              <w:t>-</w:t>
            </w:r>
          </w:p>
        </w:tc>
        <w:tc>
          <w:tcPr>
            <w:tcW w:w="3240" w:type="dxa"/>
          </w:tcPr>
          <w:p w:rsidR="003C171F" w:rsidRPr="006F6D86" w:rsidRDefault="003C171F" w:rsidP="001944D4">
            <w:r w:rsidRPr="006F6D86">
              <w:rPr>
                <w:bCs/>
                <w:lang w:val="el-GR"/>
              </w:rPr>
              <w:t>γ</w:t>
            </w:r>
            <w:r w:rsidRPr="006F6D86">
              <w:rPr>
                <w:bCs/>
              </w:rPr>
              <w:t>c IL-2R</w:t>
            </w:r>
            <w:r w:rsidRPr="006F6D86">
              <w:rPr>
                <w:bCs/>
                <w:lang w:val="el-GR"/>
              </w:rPr>
              <w:t xml:space="preserve"> </w:t>
            </w:r>
          </w:p>
        </w:tc>
        <w:tc>
          <w:tcPr>
            <w:tcW w:w="2160" w:type="dxa"/>
          </w:tcPr>
          <w:p w:rsidR="003C171F" w:rsidRPr="006F6D86" w:rsidRDefault="003C171F" w:rsidP="001944D4">
            <w:r w:rsidRPr="006F6D86">
              <w:t>X-linked</w:t>
            </w:r>
          </w:p>
        </w:tc>
      </w:tr>
      <w:tr w:rsidR="003C171F" w:rsidTr="001944D4">
        <w:tc>
          <w:tcPr>
            <w:tcW w:w="2178" w:type="dxa"/>
          </w:tcPr>
          <w:p w:rsidR="003C171F" w:rsidRPr="006F6D86" w:rsidRDefault="003C171F" w:rsidP="001944D4"/>
        </w:tc>
        <w:tc>
          <w:tcPr>
            <w:tcW w:w="3240" w:type="dxa"/>
          </w:tcPr>
          <w:p w:rsidR="003C171F" w:rsidRPr="006F6D86" w:rsidRDefault="003C171F" w:rsidP="001944D4">
            <w:r w:rsidRPr="006F6D86">
              <w:rPr>
                <w:bCs/>
              </w:rPr>
              <w:t>Jak3</w:t>
            </w:r>
          </w:p>
        </w:tc>
        <w:tc>
          <w:tcPr>
            <w:tcW w:w="2160" w:type="dxa"/>
          </w:tcPr>
          <w:p w:rsidR="003C171F" w:rsidRPr="006F6D86" w:rsidRDefault="003C171F" w:rsidP="001944D4">
            <w:r w:rsidRPr="006F6D86">
              <w:t>Autosomal Recessive</w:t>
            </w:r>
          </w:p>
        </w:tc>
      </w:tr>
      <w:tr w:rsidR="003C171F" w:rsidTr="001944D4">
        <w:tc>
          <w:tcPr>
            <w:tcW w:w="2178" w:type="dxa"/>
          </w:tcPr>
          <w:p w:rsidR="003C171F" w:rsidRPr="006F6D86" w:rsidRDefault="003C171F" w:rsidP="001944D4">
            <w:r w:rsidRPr="006F6D86">
              <w:rPr>
                <w:bCs/>
              </w:rPr>
              <w:t>T</w:t>
            </w:r>
            <w:r w:rsidRPr="006F6D86">
              <w:rPr>
                <w:bCs/>
                <w:vertAlign w:val="superscript"/>
              </w:rPr>
              <w:t>-</w:t>
            </w:r>
            <w:r w:rsidRPr="006F6D86">
              <w:rPr>
                <w:bCs/>
              </w:rPr>
              <w:t>/ B</w:t>
            </w:r>
            <w:r w:rsidRPr="006F6D86">
              <w:rPr>
                <w:bCs/>
                <w:vertAlign w:val="superscript"/>
              </w:rPr>
              <w:t xml:space="preserve"> + </w:t>
            </w:r>
            <w:r w:rsidRPr="006F6D86">
              <w:rPr>
                <w:bCs/>
              </w:rPr>
              <w:t>/</w:t>
            </w:r>
            <w:r w:rsidRPr="006F6D86">
              <w:rPr>
                <w:bCs/>
                <w:vertAlign w:val="superscript"/>
              </w:rPr>
              <w:t xml:space="preserve"> </w:t>
            </w:r>
            <w:r w:rsidRPr="006F6D86">
              <w:rPr>
                <w:bCs/>
              </w:rPr>
              <w:t>NK</w:t>
            </w:r>
            <w:r w:rsidRPr="006F6D86">
              <w:rPr>
                <w:bCs/>
                <w:vertAlign w:val="superscript"/>
              </w:rPr>
              <w:t>+</w:t>
            </w:r>
          </w:p>
        </w:tc>
        <w:tc>
          <w:tcPr>
            <w:tcW w:w="3240" w:type="dxa"/>
          </w:tcPr>
          <w:p w:rsidR="003C171F" w:rsidRPr="006F6D86" w:rsidRDefault="003C171F" w:rsidP="001944D4">
            <w:r w:rsidRPr="006F6D86">
              <w:t>IL-7 R</w:t>
            </w:r>
          </w:p>
        </w:tc>
        <w:tc>
          <w:tcPr>
            <w:tcW w:w="2160" w:type="dxa"/>
          </w:tcPr>
          <w:p w:rsidR="003C171F" w:rsidRPr="006F6D86" w:rsidRDefault="003C171F" w:rsidP="001944D4">
            <w:r w:rsidRPr="006F6D86">
              <w:t>Autosomal Recessive</w:t>
            </w:r>
          </w:p>
        </w:tc>
      </w:tr>
      <w:tr w:rsidR="003C171F" w:rsidTr="001944D4">
        <w:tc>
          <w:tcPr>
            <w:tcW w:w="2178" w:type="dxa"/>
          </w:tcPr>
          <w:p w:rsidR="003C171F" w:rsidRPr="006F6D86" w:rsidRDefault="003C171F" w:rsidP="001944D4"/>
        </w:tc>
        <w:tc>
          <w:tcPr>
            <w:tcW w:w="3240" w:type="dxa"/>
          </w:tcPr>
          <w:p w:rsidR="003C171F" w:rsidRPr="006F6D86" w:rsidRDefault="003C171F" w:rsidP="001944D4">
            <w:r w:rsidRPr="006F6D86">
              <w:t xml:space="preserve">Complete </w:t>
            </w:r>
            <w:proofErr w:type="spellStart"/>
            <w:r w:rsidRPr="006F6D86">
              <w:t>DiGeorge</w:t>
            </w:r>
            <w:proofErr w:type="spellEnd"/>
            <w:r w:rsidRPr="006F6D86">
              <w:t>/CHARGE</w:t>
            </w:r>
          </w:p>
        </w:tc>
        <w:tc>
          <w:tcPr>
            <w:tcW w:w="2160" w:type="dxa"/>
          </w:tcPr>
          <w:p w:rsidR="003C171F" w:rsidRPr="006F6D86" w:rsidRDefault="003C171F" w:rsidP="001944D4">
            <w:r w:rsidRPr="006F6D86">
              <w:t>Autosomal Dominant</w:t>
            </w:r>
          </w:p>
        </w:tc>
      </w:tr>
    </w:tbl>
    <w:p w:rsidR="003C171F" w:rsidRDefault="003C171F" w:rsidP="003C171F">
      <w:pPr>
        <w:rPr>
          <w:b/>
        </w:rPr>
      </w:pPr>
      <w:r>
        <w:t xml:space="preserve">  </w:t>
      </w:r>
    </w:p>
    <w:p w:rsidR="003C171F" w:rsidRDefault="003C171F"/>
    <w:sectPr w:rsidR="003C1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F"/>
    <w:rsid w:val="00114605"/>
    <w:rsid w:val="003C171F"/>
    <w:rsid w:val="004712A6"/>
    <w:rsid w:val="00676130"/>
    <w:rsid w:val="009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1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1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1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2012-06-01T00:25:00Z</dcterms:created>
  <dcterms:modified xsi:type="dcterms:W3CDTF">2012-06-01T00:25:00Z</dcterms:modified>
</cp:coreProperties>
</file>