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05" w:rsidRDefault="00250505" w:rsidP="0025050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Figure 1</w:t>
      </w:r>
    </w:p>
    <w:p w:rsidR="00250505" w:rsidRDefault="00250505" w:rsidP="00250505">
      <w:pPr>
        <w:rPr>
          <w:rFonts w:ascii="Calibri" w:hAnsi="Calibri" w:cs="Calibri"/>
          <w:b/>
        </w:rPr>
      </w:pPr>
      <w:r>
        <w:rPr>
          <w:rFonts w:ascii="Calibri" w:hAnsi="Calibri" w:cs="Calibri"/>
          <w:noProof/>
        </w:rPr>
        <w:drawing>
          <wp:inline distT="0" distB="0" distL="0" distR="0" wp14:anchorId="08C47C83" wp14:editId="74E95E84">
            <wp:extent cx="6202680" cy="4648200"/>
            <wp:effectExtent l="0" t="0" r="7620" b="0"/>
            <wp:docPr id="1" name="Picture 1" descr="14 font slide cf cha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font slide cf chap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505" w:rsidRDefault="00250505" w:rsidP="00250505">
      <w:pPr>
        <w:rPr>
          <w:rFonts w:ascii="Calibri" w:hAnsi="Calibri" w:cs="Calibri"/>
          <w:b/>
        </w:rPr>
      </w:pPr>
    </w:p>
    <w:p w:rsidR="00250505" w:rsidRDefault="00250505" w:rsidP="00250505">
      <w:pPr>
        <w:rPr>
          <w:rFonts w:ascii="Calibri" w:hAnsi="Calibri" w:cs="Calibri"/>
        </w:rPr>
      </w:pPr>
      <w:r>
        <w:rPr>
          <w:rFonts w:ascii="Calibri" w:hAnsi="Calibri" w:cs="Calibri"/>
        </w:rPr>
        <w:t>Reprinted with permission from:</w:t>
      </w:r>
    </w:p>
    <w:p w:rsidR="00250505" w:rsidRDefault="00250505" w:rsidP="00250505">
      <w:pPr>
        <w:rPr>
          <w:rFonts w:ascii="Calibri" w:hAnsi="Calibri" w:cs="Calibri"/>
        </w:rPr>
      </w:pPr>
      <w:r>
        <w:rPr>
          <w:rFonts w:ascii="Calibri" w:hAnsi="Calibri" w:cs="Calibri"/>
        </w:rPr>
        <w:t>Cystic Fibrosis Foundation Patient Registry</w:t>
      </w:r>
    </w:p>
    <w:p w:rsidR="00250505" w:rsidRDefault="00250505" w:rsidP="00250505">
      <w:pPr>
        <w:rPr>
          <w:rFonts w:ascii="Calibri" w:hAnsi="Calibri" w:cs="Calibri"/>
        </w:rPr>
      </w:pPr>
      <w:r>
        <w:rPr>
          <w:rFonts w:ascii="Calibri" w:hAnsi="Calibri" w:cs="Calibri"/>
        </w:rPr>
        <w:t>2009 Annual Data Report</w:t>
      </w:r>
    </w:p>
    <w:p w:rsidR="00250505" w:rsidRDefault="00250505" w:rsidP="00250505">
      <w:pPr>
        <w:rPr>
          <w:rFonts w:ascii="Calibri" w:hAnsi="Calibri" w:cs="Calibri"/>
        </w:rPr>
      </w:pPr>
      <w:r>
        <w:rPr>
          <w:rFonts w:ascii="Calibri" w:hAnsi="Calibri" w:cs="Calibri"/>
        </w:rPr>
        <w:t>Bethesda, MD</w:t>
      </w:r>
    </w:p>
    <w:p w:rsidR="00250505" w:rsidRDefault="00250505" w:rsidP="00250505">
      <w:pPr>
        <w:rPr>
          <w:rFonts w:ascii="Calibri" w:hAnsi="Calibri" w:cs="Calibri"/>
        </w:rPr>
      </w:pPr>
      <w:r>
        <w:rPr>
          <w:rFonts w:ascii="Calibri" w:hAnsi="Calibri" w:cs="Calibri"/>
        </w:rPr>
        <w:t>©2009 Cystic Fibrosis Foundation</w:t>
      </w:r>
    </w:p>
    <w:p w:rsidR="00250505" w:rsidRDefault="00250505" w:rsidP="00250505"/>
    <w:p w:rsidR="00250505" w:rsidRDefault="00250505" w:rsidP="00250505"/>
    <w:p w:rsidR="00D24AFD" w:rsidRDefault="00D24AFD">
      <w:bookmarkStart w:id="0" w:name="_GoBack"/>
      <w:bookmarkEnd w:id="0"/>
    </w:p>
    <w:sectPr w:rsidR="00D24A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05"/>
    <w:rsid w:val="00114605"/>
    <w:rsid w:val="00250505"/>
    <w:rsid w:val="00676130"/>
    <w:rsid w:val="00D2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5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5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dcterms:created xsi:type="dcterms:W3CDTF">2012-01-28T15:09:00Z</dcterms:created>
  <dcterms:modified xsi:type="dcterms:W3CDTF">2012-01-28T15:10:00Z</dcterms:modified>
</cp:coreProperties>
</file>